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33BF" w14:textId="2F927ED3" w:rsidR="001A233D" w:rsidRDefault="00A04E89" w:rsidP="00AF36B0">
      <w:pPr>
        <w:pStyle w:val="Titel"/>
      </w:pPr>
      <w:r>
        <w:t>De groeifactor</w:t>
      </w:r>
    </w:p>
    <w:p w14:paraId="2AD0DA41" w14:textId="7864C1EB" w:rsidR="00A04E89" w:rsidRPr="00A04E89" w:rsidRDefault="002B01DB" w:rsidP="00A04E89">
      <w:r>
        <w:t xml:space="preserve">Bij </w:t>
      </w:r>
      <w:r w:rsidRPr="00E85DD9">
        <w:rPr>
          <w:color w:val="00B0F0"/>
        </w:rPr>
        <w:t>exponentiële groei</w:t>
      </w:r>
      <w:r>
        <w:t xml:space="preserve"> </w:t>
      </w:r>
      <w:r w:rsidR="00FB7C85">
        <w:t>wordt de grootte van een populatie, na steeds gelijke tijdsintervallen</w:t>
      </w:r>
      <w:r w:rsidR="00E85DD9">
        <w:t xml:space="preserve">, steeds </w:t>
      </w:r>
      <w:r w:rsidR="00E85DD9" w:rsidRPr="00372A39">
        <w:rPr>
          <w:color w:val="00B0F0"/>
        </w:rPr>
        <w:t xml:space="preserve">met dezelfde </w:t>
      </w:r>
      <w:r w:rsidR="00E85DD9" w:rsidRPr="00E85DD9">
        <w:rPr>
          <w:color w:val="00B0F0"/>
        </w:rPr>
        <w:t>factor vermenigvuldigd</w:t>
      </w:r>
      <w:r w:rsidR="00E85DD9">
        <w:t>.</w:t>
      </w:r>
      <w:r w:rsidR="00BF4951">
        <w:t xml:space="preserve"> Bij een groeiende populatie </w:t>
      </w:r>
      <w:r w:rsidR="00BC50ED">
        <w:t xml:space="preserve">is daardoor te toename evenredig met de grootte van de populatie. </w:t>
      </w:r>
      <w:r w:rsidR="00946FBE">
        <w:t xml:space="preserve">Hoe groter de populatie, hoe meer aangroei per tijdseenheid. </w:t>
      </w:r>
    </w:p>
    <w:p w14:paraId="22DB35EA" w14:textId="77777777" w:rsidR="001A233D" w:rsidRDefault="001A233D" w:rsidP="00765D29">
      <w:pPr>
        <w:pStyle w:val="Kop1"/>
        <w:numPr>
          <w:ilvl w:val="0"/>
          <w:numId w:val="3"/>
        </w:numPr>
      </w:pPr>
      <w:r>
        <w:t>Inleiding exponentiële functies</w:t>
      </w:r>
    </w:p>
    <w:p w14:paraId="6256C643" w14:textId="1A3C1654" w:rsidR="001A233D" w:rsidRDefault="006A3EE1" w:rsidP="001A233D">
      <w:r>
        <w:rPr>
          <w:rStyle w:val="Intensievebenadrukking"/>
        </w:rPr>
        <w:t>Voorbeeld</w:t>
      </w:r>
      <w:r w:rsidR="001A233D">
        <w:br/>
      </w:r>
      <w:r w:rsidR="000B3A26">
        <w:t>Een groeiende</w:t>
      </w:r>
      <w:r w:rsidR="007B53E1">
        <w:t xml:space="preserve"> bacteriekolonie bevat bij start (t=0 uur) 500 bacteriën. In de tabel staan de</w:t>
      </w:r>
      <w:r w:rsidR="006C4EB9">
        <w:t xml:space="preserve"> aantallen bacteriën </w:t>
      </w:r>
      <w:r w:rsidR="00370BA1">
        <w:t>voor de tijdstippen daarna.</w:t>
      </w:r>
    </w:p>
    <w:tbl>
      <w:tblPr>
        <w:tblStyle w:val="Tabelraster"/>
        <w:tblW w:w="7366" w:type="dxa"/>
        <w:tblLook w:val="04A0" w:firstRow="1" w:lastRow="0" w:firstColumn="1" w:lastColumn="0" w:noHBand="0" w:noVBand="1"/>
      </w:tblPr>
      <w:tblGrid>
        <w:gridCol w:w="2020"/>
        <w:gridCol w:w="650"/>
        <w:gridCol w:w="762"/>
        <w:gridCol w:w="762"/>
        <w:gridCol w:w="762"/>
        <w:gridCol w:w="762"/>
        <w:gridCol w:w="874"/>
        <w:gridCol w:w="774"/>
      </w:tblGrid>
      <w:tr w:rsidR="00F64FE7" w14:paraId="7D0622C1" w14:textId="77777777" w:rsidTr="006A3EE1">
        <w:tc>
          <w:tcPr>
            <w:tcW w:w="2020" w:type="dxa"/>
          </w:tcPr>
          <w:p w14:paraId="33F2633B" w14:textId="3DBA459D" w:rsidR="00F64FE7" w:rsidRDefault="00F64FE7" w:rsidP="001A233D">
            <w:r>
              <w:t>Tijd in uren</w:t>
            </w:r>
          </w:p>
        </w:tc>
        <w:tc>
          <w:tcPr>
            <w:tcW w:w="650" w:type="dxa"/>
          </w:tcPr>
          <w:p w14:paraId="74D59922" w14:textId="56DD20C9" w:rsidR="00F64FE7" w:rsidRDefault="00F64FE7" w:rsidP="001A233D">
            <w:r>
              <w:t>0</w:t>
            </w:r>
          </w:p>
        </w:tc>
        <w:tc>
          <w:tcPr>
            <w:tcW w:w="762" w:type="dxa"/>
          </w:tcPr>
          <w:p w14:paraId="4160B13A" w14:textId="7C3FA43F" w:rsidR="00F64FE7" w:rsidRDefault="00F64FE7" w:rsidP="001A233D">
            <w:r>
              <w:t>6</w:t>
            </w:r>
          </w:p>
        </w:tc>
        <w:tc>
          <w:tcPr>
            <w:tcW w:w="762" w:type="dxa"/>
          </w:tcPr>
          <w:p w14:paraId="357BCBEC" w14:textId="2990DD24" w:rsidR="00F64FE7" w:rsidRDefault="00F64FE7" w:rsidP="001A233D">
            <w:r>
              <w:t>12</w:t>
            </w:r>
          </w:p>
        </w:tc>
        <w:tc>
          <w:tcPr>
            <w:tcW w:w="762" w:type="dxa"/>
          </w:tcPr>
          <w:p w14:paraId="694AEC02" w14:textId="1C4D522E" w:rsidR="00F64FE7" w:rsidRDefault="00F64FE7" w:rsidP="001A233D">
            <w:r>
              <w:t>18</w:t>
            </w:r>
          </w:p>
        </w:tc>
        <w:tc>
          <w:tcPr>
            <w:tcW w:w="762" w:type="dxa"/>
          </w:tcPr>
          <w:p w14:paraId="7A4CE94E" w14:textId="2C991F47" w:rsidR="00F64FE7" w:rsidRDefault="00A508E5" w:rsidP="001A233D">
            <w:r>
              <w:t>24</w:t>
            </w:r>
          </w:p>
        </w:tc>
        <w:tc>
          <w:tcPr>
            <w:tcW w:w="874" w:type="dxa"/>
          </w:tcPr>
          <w:p w14:paraId="739F5AB5" w14:textId="1BD16CA5" w:rsidR="00F64FE7" w:rsidRDefault="00A508E5" w:rsidP="001A233D">
            <w:r>
              <w:t>30</w:t>
            </w:r>
          </w:p>
        </w:tc>
        <w:tc>
          <w:tcPr>
            <w:tcW w:w="774" w:type="dxa"/>
          </w:tcPr>
          <w:p w14:paraId="4367B7E2" w14:textId="0FA84D0D" w:rsidR="00F64FE7" w:rsidRDefault="00A508E5" w:rsidP="001A233D">
            <w:r>
              <w:t>36</w:t>
            </w:r>
          </w:p>
        </w:tc>
      </w:tr>
      <w:tr w:rsidR="00F64FE7" w14:paraId="463EDFAA" w14:textId="77777777" w:rsidTr="006A3EE1">
        <w:tc>
          <w:tcPr>
            <w:tcW w:w="2020" w:type="dxa"/>
          </w:tcPr>
          <w:p w14:paraId="6F703528" w14:textId="6FB39161" w:rsidR="00F64FE7" w:rsidRDefault="00F64FE7" w:rsidP="001A233D">
            <w:r>
              <w:t>Aantal bacteriën (N)</w:t>
            </w:r>
          </w:p>
        </w:tc>
        <w:tc>
          <w:tcPr>
            <w:tcW w:w="650" w:type="dxa"/>
          </w:tcPr>
          <w:p w14:paraId="3EB420DD" w14:textId="6BD1F9D1" w:rsidR="00F64FE7" w:rsidRDefault="00A508E5" w:rsidP="001A233D">
            <w:r>
              <w:t>500</w:t>
            </w:r>
          </w:p>
        </w:tc>
        <w:tc>
          <w:tcPr>
            <w:tcW w:w="762" w:type="dxa"/>
          </w:tcPr>
          <w:p w14:paraId="1F5D9654" w14:textId="2FA93F92" w:rsidR="00F64FE7" w:rsidRDefault="00A508E5" w:rsidP="001A233D">
            <w:r>
              <w:t>1000</w:t>
            </w:r>
          </w:p>
        </w:tc>
        <w:tc>
          <w:tcPr>
            <w:tcW w:w="762" w:type="dxa"/>
          </w:tcPr>
          <w:p w14:paraId="645CD866" w14:textId="1D1F24D3" w:rsidR="00F64FE7" w:rsidRDefault="00A508E5" w:rsidP="001A233D">
            <w:r>
              <w:t>2000</w:t>
            </w:r>
          </w:p>
        </w:tc>
        <w:tc>
          <w:tcPr>
            <w:tcW w:w="762" w:type="dxa"/>
          </w:tcPr>
          <w:p w14:paraId="58E6B09F" w14:textId="221BA2BA" w:rsidR="00F64FE7" w:rsidRDefault="00A508E5" w:rsidP="001A233D">
            <w:r>
              <w:t>4000</w:t>
            </w:r>
          </w:p>
        </w:tc>
        <w:tc>
          <w:tcPr>
            <w:tcW w:w="762" w:type="dxa"/>
          </w:tcPr>
          <w:p w14:paraId="2512AF5C" w14:textId="73D98AA8" w:rsidR="00F64FE7" w:rsidRDefault="00A508E5" w:rsidP="001A233D">
            <w:r>
              <w:t>8000</w:t>
            </w:r>
          </w:p>
        </w:tc>
        <w:tc>
          <w:tcPr>
            <w:tcW w:w="874" w:type="dxa"/>
          </w:tcPr>
          <w:p w14:paraId="58DE2FF7" w14:textId="4B111160" w:rsidR="00F64FE7" w:rsidRDefault="00A508E5" w:rsidP="001A233D">
            <w:r>
              <w:t>16000</w:t>
            </w:r>
          </w:p>
        </w:tc>
        <w:tc>
          <w:tcPr>
            <w:tcW w:w="774" w:type="dxa"/>
          </w:tcPr>
          <w:p w14:paraId="5EE304E0" w14:textId="0B09E420" w:rsidR="00F64FE7" w:rsidRDefault="00A508E5" w:rsidP="001A233D">
            <w:r>
              <w:t>32000</w:t>
            </w:r>
          </w:p>
        </w:tc>
      </w:tr>
    </w:tbl>
    <w:p w14:paraId="215639DB" w14:textId="77777777" w:rsidR="006A3EE1" w:rsidRDefault="006A3EE1" w:rsidP="006A3EE1">
      <w:r>
        <w:t>Het aantal bacteriën N groeit exponentieel. De beginwaarde is 500. Elke zes uur verdubbelt het aantal in de kolonie. De groeifactor is 2. Dit geeft de volgende vergelijking:</w:t>
      </w:r>
    </w:p>
    <w:p w14:paraId="03F63ADD" w14:textId="77777777" w:rsidR="006A3EE1" w:rsidRDefault="006A3EE1" w:rsidP="006A3EE1">
      <w:pPr>
        <w:jc w:val="cente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t</m:t>
              </m:r>
            </m:e>
          </m:d>
          <m:r>
            <w:rPr>
              <w:rFonts w:ascii="Cambria Math" w:hAnsi="Cambria Math"/>
            </w:rPr>
            <m:t>=500*</m:t>
          </m:r>
          <m:sSup>
            <m:sSupPr>
              <m:ctrlPr>
                <w:rPr>
                  <w:rFonts w:ascii="Cambria Math" w:hAnsi="Cambria Math"/>
                  <w:i/>
                </w:rPr>
              </m:ctrlPr>
            </m:sSupPr>
            <m:e>
              <m:r>
                <w:rPr>
                  <w:rFonts w:ascii="Cambria Math" w:hAnsi="Cambria Math"/>
                </w:rPr>
                <m:t>2</m:t>
              </m:r>
            </m:e>
            <m:sup>
              <m:r>
                <w:rPr>
                  <w:rFonts w:ascii="Cambria Math" w:hAnsi="Cambria Math"/>
                </w:rPr>
                <m:t>t</m:t>
              </m:r>
            </m:sup>
          </m:sSup>
        </m:oMath>
      </m:oMathPara>
    </w:p>
    <w:p w14:paraId="183CDB86" w14:textId="77777777" w:rsidR="006A3EE1" w:rsidRDefault="006A3EE1" w:rsidP="006A3EE1">
      <w:pPr>
        <w:rPr>
          <w:rFonts w:eastAsiaTheme="minorEastAsia"/>
        </w:rPr>
      </w:pPr>
      <w:r>
        <w:rPr>
          <w:rFonts w:eastAsiaTheme="minorEastAsia"/>
        </w:rPr>
        <w:t xml:space="preserve">Waarin N het aantal bacteriën is en t (tijdseenheid) van 6 uur. </w:t>
      </w:r>
    </w:p>
    <w:p w14:paraId="336769E5" w14:textId="042138B1" w:rsidR="006A3EE1" w:rsidRDefault="006A3EE1" w:rsidP="001A233D">
      <w:pPr>
        <w:rPr>
          <w:rFonts w:eastAsiaTheme="minorEastAsia"/>
        </w:rPr>
      </w:pPr>
      <w:r>
        <w:rPr>
          <w:rFonts w:eastAsiaTheme="minorEastAsia"/>
        </w:rPr>
        <w:t xml:space="preserve">Wanneer we de tijdseenheid van 6 uur veranderen naar een </w:t>
      </w:r>
      <w:r>
        <w:rPr>
          <w:rFonts w:eastAsiaTheme="minorEastAsia"/>
          <w:i/>
          <w:iCs/>
        </w:rPr>
        <w:t xml:space="preserve">h </w:t>
      </w:r>
      <w:r w:rsidRPr="0073527A">
        <w:rPr>
          <w:rFonts w:eastAsiaTheme="minorEastAsia"/>
        </w:rPr>
        <w:t>(tijdseenheid)</w:t>
      </w:r>
      <w:r>
        <w:rPr>
          <w:rFonts w:eastAsiaTheme="minorEastAsia"/>
        </w:rPr>
        <w:t xml:space="preserve"> halve dag veranderd de formule. De beginwaarde blijft gelijk maar de groeifactor veranderd uiteraard wel. We zien dat in 12 uur tijd de beginwaarde (500) vier keer zo groot is geworden (2000). De groeifactor is dus 4! Dit geeft de vergelijking:</w:t>
      </w:r>
      <w:r>
        <w:rPr>
          <w:rFonts w:eastAsiaTheme="minorEastAsia"/>
        </w:rPr>
        <w:br/>
      </w: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h</m:t>
              </m:r>
            </m:e>
          </m:d>
          <m:r>
            <w:rPr>
              <w:rFonts w:ascii="Cambria Math" w:eastAsiaTheme="minorEastAsia" w:hAnsi="Cambria Math"/>
            </w:rPr>
            <m:t>=500*</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h</m:t>
              </m:r>
            </m:sup>
          </m:sSup>
        </m:oMath>
      </m:oMathPara>
    </w:p>
    <w:p w14:paraId="3B71556C" w14:textId="7173F6DC" w:rsidR="00AF36B0" w:rsidRPr="000457A4" w:rsidRDefault="0000458F" w:rsidP="00AF36B0">
      <w:pPr>
        <w:pBdr>
          <w:top w:val="single" w:sz="4" w:space="1" w:color="auto"/>
          <w:left w:val="single" w:sz="4" w:space="4" w:color="auto"/>
          <w:bottom w:val="single" w:sz="4" w:space="1" w:color="auto"/>
          <w:right w:val="single" w:sz="4" w:space="4" w:color="auto"/>
        </w:pBdr>
        <w:rPr>
          <w:rFonts w:eastAsiaTheme="minorEastAsia"/>
          <w:iCs/>
          <w:vertAlign w:val="superscript"/>
        </w:rPr>
      </w:pPr>
      <w:r>
        <w:t>Van een</w:t>
      </w:r>
      <w:r w:rsidR="002C080E">
        <w:t xml:space="preserve"> </w:t>
      </w:r>
      <w:r w:rsidR="002C080E" w:rsidRPr="00AF36B0">
        <w:rPr>
          <w:color w:val="00B0F0"/>
        </w:rPr>
        <w:t>exponentiële functie</w:t>
      </w:r>
      <w:r w:rsidR="002C080E">
        <w:t xml:space="preserve"> </w:t>
      </w:r>
      <m:oMath>
        <m:r>
          <w:rPr>
            <w:rFonts w:ascii="Cambria Math" w:hAnsi="Cambria Math"/>
          </w:rPr>
          <m:t>y</m:t>
        </m:r>
        <m:r>
          <w:rPr>
            <w:rFonts w:ascii="Cambria Math" w:hAnsi="Cambria Math"/>
          </w:rPr>
          <m:t>(t)</m:t>
        </m:r>
        <m:r>
          <w:rPr>
            <w:rFonts w:ascii="Cambria Math" w:hAnsi="Cambria Math"/>
          </w:rPr>
          <m:t>=b*</m:t>
        </m:r>
        <m:sSup>
          <m:sSupPr>
            <m:ctrlPr>
              <w:rPr>
                <w:rFonts w:ascii="Cambria Math" w:hAnsi="Cambria Math"/>
                <w:i/>
              </w:rPr>
            </m:ctrlPr>
          </m:sSupPr>
          <m:e>
            <m:r>
              <w:rPr>
                <w:rFonts w:ascii="Cambria Math" w:hAnsi="Cambria Math"/>
              </w:rPr>
              <m:t>g</m:t>
            </m:r>
          </m:e>
          <m:sup>
            <m:r>
              <w:rPr>
                <w:rFonts w:ascii="Cambria Math" w:hAnsi="Cambria Math"/>
              </w:rPr>
              <m:t>t</m:t>
            </m:r>
          </m:sup>
        </m:sSup>
      </m:oMath>
      <w:r w:rsidR="008D594D">
        <w:rPr>
          <w:rFonts w:eastAsiaTheme="minorEastAsia"/>
        </w:rPr>
        <w:t xml:space="preserve"> is de</w:t>
      </w:r>
      <w:r w:rsidR="0008386B">
        <w:rPr>
          <w:rFonts w:eastAsiaTheme="minorEastAsia"/>
        </w:rPr>
        <w:t xml:space="preserve"> </w:t>
      </w:r>
      <w:r w:rsidR="0008386B">
        <w:rPr>
          <w:rFonts w:eastAsiaTheme="minorEastAsia"/>
          <w:i/>
          <w:iCs/>
        </w:rPr>
        <w:t>g</w:t>
      </w:r>
      <w:r w:rsidR="0008386B">
        <w:rPr>
          <w:rFonts w:eastAsiaTheme="minorEastAsia"/>
        </w:rPr>
        <w:t xml:space="preserve"> de</w:t>
      </w:r>
      <w:r w:rsidR="008D594D">
        <w:rPr>
          <w:rFonts w:eastAsiaTheme="minorEastAsia"/>
        </w:rPr>
        <w:t xml:space="preserve"> groeifactor per tijdseenheid. </w:t>
      </w:r>
      <w:r w:rsidR="0008386B">
        <w:rPr>
          <w:rFonts w:eastAsiaTheme="minorEastAsia"/>
        </w:rPr>
        <w:br/>
      </w:r>
      <w:r w:rsidR="002550C5">
        <w:rPr>
          <w:rFonts w:eastAsiaTheme="minorEastAsia"/>
        </w:rPr>
        <w:t xml:space="preserve">Per </w:t>
      </w:r>
      <w:r w:rsidR="002550C5">
        <w:rPr>
          <w:rFonts w:eastAsiaTheme="minorEastAsia"/>
          <w:i/>
          <w:iCs/>
        </w:rPr>
        <w:t>k</w:t>
      </w:r>
      <w:r w:rsidR="002550C5">
        <w:rPr>
          <w:rFonts w:eastAsiaTheme="minorEastAsia"/>
        </w:rPr>
        <w:t xml:space="preserve"> tijdseenheden geldt:</w:t>
      </w:r>
      <w:r w:rsidR="00E12BEF" w:rsidRPr="00E12BEF">
        <w:rPr>
          <w:rFonts w:ascii="Cambria Math" w:hAnsi="Cambria Math"/>
          <w:i/>
        </w:rPr>
        <w:t xml:space="preserve"> </w:t>
      </w:r>
      <m:oMath>
        <m:r>
          <w:rPr>
            <w:rFonts w:ascii="Cambria Math" w:hAnsi="Cambria Math"/>
          </w:rPr>
          <m:t>y(t)=b*</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k</m:t>
                </m:r>
              </m:sup>
            </m:sSup>
            <m:r>
              <w:rPr>
                <w:rFonts w:ascii="Cambria Math" w:hAnsi="Cambria Math"/>
              </w:rPr>
              <m:t>)</m:t>
            </m:r>
          </m:e>
          <m:sup>
            <m:r>
              <w:rPr>
                <w:rFonts w:ascii="Cambria Math" w:hAnsi="Cambria Math"/>
              </w:rPr>
              <m:t>t</m:t>
            </m:r>
          </m:sup>
        </m:sSup>
      </m:oMath>
      <w:r w:rsidR="00E077A9">
        <w:rPr>
          <w:rFonts w:ascii="Cambria Math" w:eastAsiaTheme="minorEastAsia" w:hAnsi="Cambria Math"/>
          <w:i/>
        </w:rPr>
        <w:t>.</w:t>
      </w:r>
      <w:r w:rsidR="00E077A9">
        <w:rPr>
          <w:rFonts w:ascii="Cambria Math" w:eastAsiaTheme="minorEastAsia" w:hAnsi="Cambria Math"/>
          <w:iCs/>
        </w:rPr>
        <w:t xml:space="preserve"> </w:t>
      </w:r>
      <w:r w:rsidR="002550C5" w:rsidRPr="002550C5">
        <w:rPr>
          <w:rFonts w:ascii="Cambria Math" w:hAnsi="Cambria Math"/>
          <w:i/>
        </w:rPr>
        <w:t xml:space="preserve"> </w:t>
      </w:r>
      <w:r w:rsidR="00E077A9">
        <w:rPr>
          <w:rFonts w:ascii="Cambria Math" w:hAnsi="Cambria Math"/>
          <w:iCs/>
        </w:rPr>
        <w:t xml:space="preserve">Dan is de groeifactor </w:t>
      </w:r>
      <w:proofErr w:type="spellStart"/>
      <w:r w:rsidR="00E077A9">
        <w:rPr>
          <w:rFonts w:ascii="Cambria Math" w:hAnsi="Cambria Math"/>
          <w:i/>
        </w:rPr>
        <w:t>g</w:t>
      </w:r>
      <w:r w:rsidR="00E077A9">
        <w:rPr>
          <w:rFonts w:ascii="Cambria Math" w:hAnsi="Cambria Math"/>
          <w:i/>
          <w:vertAlign w:val="superscript"/>
        </w:rPr>
        <w:t>k</w:t>
      </w:r>
      <w:proofErr w:type="spellEnd"/>
      <w:r w:rsidR="000B3A26">
        <w:rPr>
          <w:rFonts w:ascii="Cambria Math" w:hAnsi="Cambria Math"/>
          <w:i/>
        </w:rPr>
        <w:t xml:space="preserve">. </w:t>
      </w:r>
      <w:r w:rsidR="000B3A26">
        <w:rPr>
          <w:rFonts w:ascii="Cambria Math" w:hAnsi="Cambria Math"/>
          <w:iCs/>
        </w:rPr>
        <w:t xml:space="preserve">Hierin </w:t>
      </w:r>
      <w:r w:rsidR="004C27AF">
        <w:rPr>
          <w:rFonts w:ascii="Cambria Math" w:hAnsi="Cambria Math"/>
          <w:iCs/>
        </w:rPr>
        <w:t xml:space="preserve">kan  </w:t>
      </w:r>
      <w:r w:rsidR="000B3A26">
        <w:rPr>
          <w:rFonts w:ascii="Cambria Math" w:hAnsi="Cambria Math"/>
          <w:i/>
        </w:rPr>
        <w:t>k</w:t>
      </w:r>
      <w:r w:rsidR="000B3A26">
        <w:rPr>
          <w:rFonts w:ascii="Cambria Math" w:hAnsi="Cambria Math"/>
          <w:iCs/>
        </w:rPr>
        <w:t xml:space="preserve">  ook een breuk zijn. </w:t>
      </w:r>
    </w:p>
    <w:p w14:paraId="5BE1C548" w14:textId="4A20D8A1" w:rsidR="00707DCD" w:rsidRPr="00BF7839" w:rsidRDefault="00BF7839" w:rsidP="00C942D2">
      <w:pPr>
        <w:rPr>
          <w:rFonts w:eastAsiaTheme="minorEastAsia"/>
        </w:rPr>
      </w:pPr>
      <w:r>
        <w:rPr>
          <w:rFonts w:eastAsiaTheme="minorEastAsia"/>
        </w:rPr>
        <w:t xml:space="preserve">Wat is de groeifactor van deze bacteriepopulatie per uur? </w:t>
      </w:r>
      <w:r>
        <w:rPr>
          <w:rFonts w:eastAsiaTheme="minorEastAsia"/>
        </w:rPr>
        <w:t xml:space="preserve">We hebben nu de onderstaande vergelijking en we gaan de </w:t>
      </w:r>
      <w:r>
        <w:rPr>
          <w:rFonts w:eastAsiaTheme="minorEastAsia"/>
          <w:i/>
          <w:iCs/>
        </w:rPr>
        <w:t xml:space="preserve">g </w:t>
      </w:r>
      <w:r>
        <w:rPr>
          <w:rFonts w:eastAsiaTheme="minorEastAsia"/>
        </w:rPr>
        <w:t>bepalen.</w:t>
      </w:r>
    </w:p>
    <w:p w14:paraId="581381D8" w14:textId="77777777" w:rsidR="0027487F" w:rsidRDefault="00707DCD" w:rsidP="00C942D2">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=500*</m:t>
          </m:r>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u</m:t>
              </m:r>
            </m:sup>
          </m:sSup>
        </m:oMath>
      </m:oMathPara>
    </w:p>
    <w:p w14:paraId="49E383EC" w14:textId="1CD47253" w:rsidR="006F245E" w:rsidRDefault="006F245E" w:rsidP="00C942D2">
      <w:pPr>
        <w:rPr>
          <w:rFonts w:eastAsiaTheme="minorEastAsia"/>
        </w:rPr>
      </w:pPr>
      <w:r>
        <w:rPr>
          <w:rFonts w:eastAsiaTheme="minorEastAsia"/>
        </w:rPr>
        <w:t xml:space="preserve">We weten dat per 6 uren de groeifactor gelijk is aan 2. </w:t>
      </w:r>
      <w:r w:rsidR="0027487F">
        <w:rPr>
          <w:rFonts w:eastAsiaTheme="minorEastAsia"/>
        </w:rPr>
        <w:t xml:space="preserve">Dat geeft ons de vergelijking </w:t>
      </w:r>
    </w:p>
    <w:p w14:paraId="1816D157" w14:textId="7FEBCCEF" w:rsidR="0027487F" w:rsidRPr="000D1D47" w:rsidRDefault="0027487F" w:rsidP="00C942D2">
      <w:pPr>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6</m:t>
              </m:r>
            </m:sup>
          </m:sSup>
          <m:r>
            <w:rPr>
              <w:rFonts w:ascii="Cambria Math" w:eastAsiaTheme="minorEastAsia" w:hAnsi="Cambria Math"/>
            </w:rPr>
            <m:t>=2</m:t>
          </m:r>
        </m:oMath>
      </m:oMathPara>
    </w:p>
    <w:p w14:paraId="18453972" w14:textId="388F3C25" w:rsidR="000D1D47" w:rsidRDefault="000350DF" w:rsidP="00C942D2">
      <w:pPr>
        <w:rPr>
          <w:rFonts w:eastAsiaTheme="minorEastAsia"/>
          <w:i/>
          <w:iCs/>
        </w:rPr>
      </w:pPr>
      <w:r>
        <w:rPr>
          <w:rFonts w:eastAsiaTheme="minorEastAsia"/>
        </w:rPr>
        <w:t xml:space="preserve">We kunnen nu de </w:t>
      </w:r>
      <w:r>
        <w:rPr>
          <w:rFonts w:eastAsiaTheme="minorEastAsia"/>
          <w:i/>
          <w:iCs/>
        </w:rPr>
        <w:t>g</w:t>
      </w:r>
      <w:r>
        <w:rPr>
          <w:rFonts w:eastAsiaTheme="minorEastAsia"/>
        </w:rPr>
        <w:t xml:space="preserve"> isoleren door de 6</w:t>
      </w:r>
      <w:r w:rsidRPr="000350DF">
        <w:rPr>
          <w:rFonts w:eastAsiaTheme="minorEastAsia"/>
          <w:vertAlign w:val="superscript"/>
        </w:rPr>
        <w:t>e</w:t>
      </w:r>
      <w:r>
        <w:rPr>
          <w:rFonts w:eastAsiaTheme="minorEastAsia"/>
        </w:rPr>
        <w:t xml:space="preserve"> machtswortel te nemen van </w:t>
      </w:r>
      <w:r>
        <w:rPr>
          <w:rFonts w:eastAsiaTheme="minorEastAsia"/>
          <w:i/>
          <w:iCs/>
        </w:rPr>
        <w:t>g</w:t>
      </w:r>
      <w:r w:rsidR="00B35D81">
        <w:rPr>
          <w:rFonts w:eastAsiaTheme="minorEastAsia"/>
          <w:i/>
          <w:iCs/>
          <w:vertAlign w:val="superscript"/>
        </w:rPr>
        <w:t>6</w:t>
      </w:r>
      <w:r w:rsidR="00B35D81">
        <w:rPr>
          <w:rFonts w:eastAsiaTheme="minorEastAsia"/>
          <w:i/>
          <w:iCs/>
        </w:rPr>
        <w:t xml:space="preserve">. </w:t>
      </w:r>
    </w:p>
    <w:p w14:paraId="162A987B" w14:textId="291B8DA3" w:rsidR="00B35D81" w:rsidRPr="001A3E08" w:rsidRDefault="00B35D81" w:rsidP="00C942D2">
      <w:pPr>
        <w:rPr>
          <w:rFonts w:eastAsiaTheme="minorEastAsia"/>
          <w:i/>
          <w:iCs/>
        </w:rPr>
      </w:pPr>
      <m:oMathPara>
        <m:oMath>
          <m:rad>
            <m:radPr>
              <m:ctrlPr>
                <w:rPr>
                  <w:rFonts w:ascii="Cambria Math" w:eastAsiaTheme="minorEastAsia" w:hAnsi="Cambria Math"/>
                  <w:i/>
                  <w:iCs/>
                </w:rPr>
              </m:ctrlPr>
            </m:radPr>
            <m:deg>
              <m:r>
                <w:rPr>
                  <w:rFonts w:ascii="Cambria Math" w:eastAsiaTheme="minorEastAsia" w:hAnsi="Cambria Math"/>
                </w:rPr>
                <m:t>6</m:t>
              </m:r>
            </m:deg>
            <m:e>
              <m:sSup>
                <m:sSupPr>
                  <m:ctrlPr>
                    <w:rPr>
                      <w:rFonts w:ascii="Cambria Math" w:eastAsiaTheme="minorEastAsia" w:hAnsi="Cambria Math"/>
                      <w:i/>
                      <w:iCs/>
                    </w:rPr>
                  </m:ctrlPr>
                </m:sSupPr>
                <m:e>
                  <m:r>
                    <w:rPr>
                      <w:rFonts w:ascii="Cambria Math" w:eastAsiaTheme="minorEastAsia" w:hAnsi="Cambria Math"/>
                    </w:rPr>
                    <m:t>g</m:t>
                  </m:r>
                </m:e>
                <m:sup>
                  <m:r>
                    <w:rPr>
                      <w:rFonts w:ascii="Cambria Math" w:eastAsiaTheme="minorEastAsia" w:hAnsi="Cambria Math"/>
                    </w:rPr>
                    <m:t>6</m:t>
                  </m:r>
                </m:sup>
              </m:sSup>
            </m:e>
          </m:rad>
          <m:r>
            <w:rPr>
              <w:rFonts w:ascii="Cambria Math" w:eastAsiaTheme="minorEastAsia" w:hAnsi="Cambria Math"/>
            </w:rPr>
            <m:t>=</m:t>
          </m:r>
          <m:rad>
            <m:radPr>
              <m:ctrlPr>
                <w:rPr>
                  <w:rFonts w:ascii="Cambria Math" w:eastAsiaTheme="minorEastAsia" w:hAnsi="Cambria Math"/>
                  <w:i/>
                  <w:iCs/>
                </w:rPr>
              </m:ctrlPr>
            </m:radPr>
            <m:deg>
              <m:r>
                <w:rPr>
                  <w:rFonts w:ascii="Cambria Math" w:eastAsiaTheme="minorEastAsia" w:hAnsi="Cambria Math"/>
                </w:rPr>
                <m:t>6</m:t>
              </m:r>
            </m:deg>
            <m:e>
              <m:r>
                <w:rPr>
                  <w:rFonts w:ascii="Cambria Math" w:eastAsiaTheme="minorEastAsia" w:hAnsi="Cambria Math"/>
                </w:rPr>
                <m:t>2</m:t>
              </m:r>
            </m:e>
          </m:rad>
        </m:oMath>
      </m:oMathPara>
    </w:p>
    <w:p w14:paraId="55291D2B" w14:textId="05072D59" w:rsidR="001A3E08" w:rsidRPr="009A672D" w:rsidRDefault="004677E4" w:rsidP="00C942D2">
      <w:pPr>
        <w:rPr>
          <w:rFonts w:eastAsiaTheme="minorEastAsia"/>
          <w:i/>
          <w:iCs/>
        </w:rPr>
      </w:pPr>
      <m:oMathPara>
        <m:oMath>
          <m:sSup>
            <m:sSupPr>
              <m:ctrlPr>
                <w:rPr>
                  <w:rFonts w:ascii="Cambria Math" w:eastAsiaTheme="minorEastAsia" w:hAnsi="Cambria Math"/>
                  <w:i/>
                  <w:iCs/>
                </w:rPr>
              </m:ctrlPr>
            </m:sSupPr>
            <m:e>
              <m:r>
                <w:rPr>
                  <w:rFonts w:ascii="Cambria Math" w:eastAsiaTheme="minorEastAsia" w:hAnsi="Cambria Math"/>
                </w:rPr>
                <m:t>g</m:t>
              </m:r>
            </m:e>
            <m:sup>
              <m:f>
                <m:fPr>
                  <m:ctrlPr>
                    <w:rPr>
                      <w:rFonts w:ascii="Cambria Math" w:eastAsiaTheme="minorEastAsia" w:hAnsi="Cambria Math"/>
                      <w:i/>
                      <w:iCs/>
                    </w:rPr>
                  </m:ctrlPr>
                </m:fPr>
                <m:num>
                  <m:r>
                    <w:rPr>
                      <w:rFonts w:ascii="Cambria Math" w:eastAsiaTheme="minorEastAsia" w:hAnsi="Cambria Math"/>
                    </w:rPr>
                    <m:t>6</m:t>
                  </m:r>
                </m:num>
                <m:den>
                  <m:r>
                    <w:rPr>
                      <w:rFonts w:ascii="Cambria Math" w:eastAsiaTheme="minorEastAsia" w:hAnsi="Cambria Math"/>
                    </w:rPr>
                    <m:t>6</m:t>
                  </m:r>
                </m:den>
              </m:f>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2</m:t>
              </m:r>
            </m:e>
            <m: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6</m:t>
                  </m:r>
                </m:den>
              </m:f>
            </m:sup>
          </m:sSup>
        </m:oMath>
      </m:oMathPara>
    </w:p>
    <w:p w14:paraId="7BAFA9CA" w14:textId="0C648DC6" w:rsidR="009A672D" w:rsidRPr="009A672D" w:rsidRDefault="009A672D" w:rsidP="00C942D2">
      <w:pPr>
        <w:rPr>
          <w:rFonts w:eastAsiaTheme="minorEastAsia"/>
          <w:i/>
          <w:iCs/>
        </w:rPr>
      </w:pPr>
      <m:oMathPara>
        <m:oMath>
          <m:r>
            <w:rPr>
              <w:rFonts w:ascii="Cambria Math" w:eastAsiaTheme="minorEastAsia" w:hAnsi="Cambria Math"/>
            </w:rPr>
            <m:t>g=</m:t>
          </m:r>
          <m:sSup>
            <m:sSupPr>
              <m:ctrlPr>
                <w:rPr>
                  <w:rFonts w:ascii="Cambria Math" w:eastAsiaTheme="minorEastAsia" w:hAnsi="Cambria Math"/>
                  <w:i/>
                  <w:iCs/>
                </w:rPr>
              </m:ctrlPr>
            </m:sSupPr>
            <m:e>
              <m:r>
                <w:rPr>
                  <w:rFonts w:ascii="Cambria Math" w:eastAsiaTheme="minorEastAsia" w:hAnsi="Cambria Math"/>
                </w:rPr>
                <m:t>2</m:t>
              </m:r>
            </m:e>
            <m:sup>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6</m:t>
                  </m:r>
                </m:den>
              </m:f>
            </m:sup>
          </m:sSup>
        </m:oMath>
      </m:oMathPara>
    </w:p>
    <w:p w14:paraId="2E59F001" w14:textId="7ACA70C9" w:rsidR="00286680" w:rsidRDefault="009A672D" w:rsidP="00C942D2">
      <w:pPr>
        <w:rPr>
          <w:rFonts w:eastAsiaTheme="minorEastAsia"/>
        </w:rPr>
      </w:pPr>
      <w:r>
        <w:rPr>
          <w:rFonts w:eastAsiaTheme="minorEastAsia"/>
        </w:rPr>
        <w:t>D</w:t>
      </w:r>
      <w:r w:rsidR="00286680">
        <w:rPr>
          <w:rFonts w:eastAsiaTheme="minorEastAsia"/>
        </w:rPr>
        <w:t>it geeft de vergelijking</w:t>
      </w:r>
      <w:r w:rsidR="002C13A3">
        <w:rPr>
          <w:rFonts w:eastAsiaTheme="minorEastAsia"/>
        </w:rPr>
        <w:t>:</w:t>
      </w:r>
    </w:p>
    <w:p w14:paraId="1742BB87" w14:textId="264EE78C" w:rsidR="001A233D" w:rsidRPr="00274B85" w:rsidRDefault="002C13A3" w:rsidP="001A233D">
      <w:pPr>
        <w:rPr>
          <w:rFonts w:eastAsiaTheme="minorEastAsia"/>
        </w:rPr>
      </w:pPr>
      <m:oMathPara>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=500*</m:t>
          </m:r>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sup>
              </m:sSup>
            </m:e>
            <m:sup>
              <m:r>
                <w:rPr>
                  <w:rFonts w:ascii="Cambria Math" w:eastAsiaTheme="minorEastAsia" w:hAnsi="Cambria Math"/>
                </w:rPr>
                <m:t>u</m:t>
              </m:r>
            </m:sup>
          </m:sSup>
          <m:r>
            <w:rPr>
              <w:rFonts w:ascii="Cambria Math" w:eastAsiaTheme="minorEastAsia" w:hAnsi="Cambria Math"/>
            </w:rPr>
            <m:t>=500*</m:t>
          </m:r>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6</m:t>
                  </m:r>
                </m:den>
              </m:f>
            </m:sup>
          </m:sSup>
        </m:oMath>
      </m:oMathPara>
    </w:p>
    <w:p w14:paraId="58409DD5" w14:textId="77777777" w:rsidR="001A233D" w:rsidRPr="009C7420" w:rsidRDefault="001A233D" w:rsidP="009C7420">
      <w:pPr>
        <w:spacing w:after="0"/>
        <w:rPr>
          <w:sz w:val="21"/>
        </w:rPr>
      </w:pPr>
    </w:p>
    <w:sectPr w:rsidR="001A233D" w:rsidRPr="009C7420" w:rsidSect="00061BB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5B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799"/>
    <w:multiLevelType w:val="hybridMultilevel"/>
    <w:tmpl w:val="FC5E3246"/>
    <w:lvl w:ilvl="0" w:tplc="A24A8A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0A28FF"/>
    <w:multiLevelType w:val="hybridMultilevel"/>
    <w:tmpl w:val="202CAB40"/>
    <w:lvl w:ilvl="0" w:tplc="F8080E68">
      <w:start w:val="1"/>
      <w:numFmt w:val="lowerLetter"/>
      <w:lvlText w:val="%1)"/>
      <w:lvlJc w:val="left"/>
      <w:pPr>
        <w:ind w:left="720" w:hanging="360"/>
      </w:pPr>
      <w:rPr>
        <w:rFonts w:eastAsiaTheme="minorHAnsi"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2001802">
    <w:abstractNumId w:val="1"/>
  </w:num>
  <w:num w:numId="2" w16cid:durableId="83690528">
    <w:abstractNumId w:val="2"/>
  </w:num>
  <w:num w:numId="3" w16cid:durableId="178854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3D"/>
    <w:rsid w:val="0000458F"/>
    <w:rsid w:val="000350DF"/>
    <w:rsid w:val="000457A4"/>
    <w:rsid w:val="00061BB2"/>
    <w:rsid w:val="0008386B"/>
    <w:rsid w:val="00084E15"/>
    <w:rsid w:val="00087D69"/>
    <w:rsid w:val="000923B8"/>
    <w:rsid w:val="000B3A26"/>
    <w:rsid w:val="000D1D47"/>
    <w:rsid w:val="0012272D"/>
    <w:rsid w:val="00130495"/>
    <w:rsid w:val="001A233D"/>
    <w:rsid w:val="001A3E08"/>
    <w:rsid w:val="002020C2"/>
    <w:rsid w:val="0024133B"/>
    <w:rsid w:val="002550C5"/>
    <w:rsid w:val="0027487F"/>
    <w:rsid w:val="00274B85"/>
    <w:rsid w:val="00286273"/>
    <w:rsid w:val="00286680"/>
    <w:rsid w:val="002B01DB"/>
    <w:rsid w:val="002C080E"/>
    <w:rsid w:val="002C13A3"/>
    <w:rsid w:val="00370BA1"/>
    <w:rsid w:val="00372A39"/>
    <w:rsid w:val="003A28A1"/>
    <w:rsid w:val="003D37EE"/>
    <w:rsid w:val="004677E4"/>
    <w:rsid w:val="004C27AF"/>
    <w:rsid w:val="004F0A33"/>
    <w:rsid w:val="00501B9E"/>
    <w:rsid w:val="00530942"/>
    <w:rsid w:val="00640B6A"/>
    <w:rsid w:val="006A3EE1"/>
    <w:rsid w:val="006B098C"/>
    <w:rsid w:val="006B4BE9"/>
    <w:rsid w:val="006C4EB9"/>
    <w:rsid w:val="006F245E"/>
    <w:rsid w:val="00707DCD"/>
    <w:rsid w:val="0073527A"/>
    <w:rsid w:val="00765D29"/>
    <w:rsid w:val="007B53E1"/>
    <w:rsid w:val="007D0AE1"/>
    <w:rsid w:val="007E4F8C"/>
    <w:rsid w:val="008D594D"/>
    <w:rsid w:val="008F763B"/>
    <w:rsid w:val="00946FBE"/>
    <w:rsid w:val="009A672D"/>
    <w:rsid w:val="009C7420"/>
    <w:rsid w:val="009F1606"/>
    <w:rsid w:val="009F4012"/>
    <w:rsid w:val="00A04E89"/>
    <w:rsid w:val="00A128FC"/>
    <w:rsid w:val="00A141F2"/>
    <w:rsid w:val="00A4125F"/>
    <w:rsid w:val="00A508E5"/>
    <w:rsid w:val="00AE4E82"/>
    <w:rsid w:val="00AF36B0"/>
    <w:rsid w:val="00B01A3F"/>
    <w:rsid w:val="00B35D81"/>
    <w:rsid w:val="00BA0C1F"/>
    <w:rsid w:val="00BC50ED"/>
    <w:rsid w:val="00BF4951"/>
    <w:rsid w:val="00BF7839"/>
    <w:rsid w:val="00C202BC"/>
    <w:rsid w:val="00C942D2"/>
    <w:rsid w:val="00D36F0A"/>
    <w:rsid w:val="00D500A8"/>
    <w:rsid w:val="00E077A9"/>
    <w:rsid w:val="00E12BEF"/>
    <w:rsid w:val="00E55E49"/>
    <w:rsid w:val="00E74C97"/>
    <w:rsid w:val="00E85DD9"/>
    <w:rsid w:val="00EA463D"/>
    <w:rsid w:val="00EC497F"/>
    <w:rsid w:val="00EF68E2"/>
    <w:rsid w:val="00F64FE7"/>
    <w:rsid w:val="00F7536A"/>
    <w:rsid w:val="00F7704E"/>
    <w:rsid w:val="00FB7C85"/>
    <w:rsid w:val="00FD65D9"/>
    <w:rsid w:val="00FF4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3181"/>
  <w15:chartTrackingRefBased/>
  <w15:docId w15:val="{BC13A231-D326-4073-9ACB-19A06137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23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A2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233D"/>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1A233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A233D"/>
    <w:pPr>
      <w:ind w:left="720"/>
      <w:contextualSpacing/>
    </w:pPr>
  </w:style>
  <w:style w:type="character" w:styleId="Tekstvantijdelijkeaanduiding">
    <w:name w:val="Placeholder Text"/>
    <w:basedOn w:val="Standaardalinea-lettertype"/>
    <w:uiPriority w:val="99"/>
    <w:semiHidden/>
    <w:rsid w:val="002C080E"/>
    <w:rPr>
      <w:color w:val="666666"/>
    </w:rPr>
  </w:style>
  <w:style w:type="character" w:styleId="Intensievebenadrukking">
    <w:name w:val="Intense Emphasis"/>
    <w:basedOn w:val="Standaardalinea-lettertype"/>
    <w:uiPriority w:val="21"/>
    <w:qFormat/>
    <w:rsid w:val="002C080E"/>
    <w:rPr>
      <w:i/>
      <w:iCs/>
      <w:color w:val="4472C4" w:themeColor="accent1"/>
    </w:rPr>
  </w:style>
  <w:style w:type="table" w:styleId="Tabelraster">
    <w:name w:val="Table Grid"/>
    <w:basedOn w:val="Standaardtabel"/>
    <w:uiPriority w:val="39"/>
    <w:rsid w:val="00B0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86273"/>
    <w:rPr>
      <w:color w:val="0563C1" w:themeColor="hyperlink"/>
      <w:u w:val="single"/>
    </w:rPr>
  </w:style>
  <w:style w:type="character" w:styleId="Onopgelostemelding">
    <w:name w:val="Unresolved Mention"/>
    <w:basedOn w:val="Standaardalinea-lettertype"/>
    <w:uiPriority w:val="99"/>
    <w:semiHidden/>
    <w:unhideWhenUsed/>
    <w:rsid w:val="00286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13e831-795e-45f0-81b6-552c2871f8d2">
      <Terms xmlns="http://schemas.microsoft.com/office/infopath/2007/PartnerControls"/>
    </lcf76f155ced4ddcb4097134ff3c332f>
    <TaxCatchAll xmlns="6af398cb-a595-4c3c-acec-c092897f29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16AE5D1AFB04D90E6D2F52B2A93BB" ma:contentTypeVersion="18" ma:contentTypeDescription="Een nieuw document maken." ma:contentTypeScope="" ma:versionID="6cf3c8a03708c9312514adc80d24b00b">
  <xsd:schema xmlns:xsd="http://www.w3.org/2001/XMLSchema" xmlns:xs="http://www.w3.org/2001/XMLSchema" xmlns:p="http://schemas.microsoft.com/office/2006/metadata/properties" xmlns:ns2="1a13e831-795e-45f0-81b6-552c2871f8d2" xmlns:ns3="6af398cb-a595-4c3c-acec-c092897f2997" targetNamespace="http://schemas.microsoft.com/office/2006/metadata/properties" ma:root="true" ma:fieldsID="cab2199c175328322169f57acb8fd23a" ns2:_="" ns3:_="">
    <xsd:import namespace="1a13e831-795e-45f0-81b6-552c2871f8d2"/>
    <xsd:import namespace="6af398cb-a595-4c3c-acec-c092897f2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e831-795e-45f0-81b6-552c2871f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13d8191-1fa0-4b0e-82ea-9b3ed889c5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398cb-a595-4c3c-acec-c092897f299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c4387e4-8094-492e-9c16-b151c4782fa6}" ma:internalName="TaxCatchAll" ma:showField="CatchAllData" ma:web="6af398cb-a595-4c3c-acec-c092897f2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38CD0-9E95-4C8E-9AD3-F780E0295CC6}">
  <ds:schemaRefs>
    <ds:schemaRef ds:uri="http://schemas.microsoft.com/sharepoint/v3/contenttype/forms"/>
  </ds:schemaRefs>
</ds:datastoreItem>
</file>

<file path=customXml/itemProps2.xml><?xml version="1.0" encoding="utf-8"?>
<ds:datastoreItem xmlns:ds="http://schemas.openxmlformats.org/officeDocument/2006/customXml" ds:itemID="{ED1B3AC6-D4CD-4E09-821C-E7F678B8087C}">
  <ds:schemaRefs>
    <ds:schemaRef ds:uri="http://schemas.microsoft.com/office/2006/metadata/properties"/>
    <ds:schemaRef ds:uri="http://schemas.microsoft.com/office/infopath/2007/PartnerControls"/>
    <ds:schemaRef ds:uri="1a13e831-795e-45f0-81b6-552c2871f8d2"/>
    <ds:schemaRef ds:uri="6af398cb-a595-4c3c-acec-c092897f2997"/>
  </ds:schemaRefs>
</ds:datastoreItem>
</file>

<file path=customXml/itemProps3.xml><?xml version="1.0" encoding="utf-8"?>
<ds:datastoreItem xmlns:ds="http://schemas.openxmlformats.org/officeDocument/2006/customXml" ds:itemID="{C53C6029-9D29-45F8-9A0C-FC0DBEDB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e831-795e-45f0-81b6-552c2871f8d2"/>
    <ds:schemaRef ds:uri="6af398cb-a595-4c3c-acec-c092897f2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Gasthuis</dc:creator>
  <cp:keywords/>
  <dc:description/>
  <cp:lastModifiedBy>Gijs Gasthuis</cp:lastModifiedBy>
  <cp:revision>62</cp:revision>
  <dcterms:created xsi:type="dcterms:W3CDTF">2024-03-26T11:35:00Z</dcterms:created>
  <dcterms:modified xsi:type="dcterms:W3CDTF">2024-03-26T12:34:00Z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0x010100FF116AE5D1AFB04D90E6D2F52B2A93BB</vt:lpwstr>
  </property>
  <property fmtid="{D5CDD505-2E9C-101B-9397-08002B2CF9AE}" pid="3" name="MediaServiceImageTags">
    <vt:lpwstr/>
  </property>
</Properties>
</file>